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119C" w14:textId="6507A1AC" w:rsidR="00B56142" w:rsidRPr="006A231B" w:rsidRDefault="007653E3" w:rsidP="00AD5C15">
      <w:pPr>
        <w:jc w:val="center"/>
        <w:rPr>
          <w:rFonts w:ascii="Century Gothic" w:hAnsi="Century Gothic"/>
          <w:sz w:val="22"/>
          <w:lang w:val="en-US"/>
        </w:rPr>
      </w:pPr>
      <w:r w:rsidRPr="006A231B">
        <w:rPr>
          <w:rFonts w:ascii="Century Gothic" w:hAnsi="Century Gothic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4C336BFA" wp14:editId="4296EAD4">
            <wp:simplePos x="0" y="0"/>
            <wp:positionH relativeFrom="column">
              <wp:posOffset>-41880</wp:posOffset>
            </wp:positionH>
            <wp:positionV relativeFrom="paragraph">
              <wp:posOffset>-278869</wp:posOffset>
            </wp:positionV>
            <wp:extent cx="1485680" cy="68699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-primary_4C_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80" cy="68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77278" w14:textId="1D1139E8" w:rsidR="007653E3" w:rsidRPr="006A231B" w:rsidRDefault="007653E3" w:rsidP="00AD5C15">
      <w:pPr>
        <w:jc w:val="center"/>
        <w:rPr>
          <w:rFonts w:ascii="Century Gothic" w:hAnsi="Century Gothic"/>
          <w:sz w:val="22"/>
          <w:lang w:val="en-US"/>
        </w:rPr>
      </w:pPr>
    </w:p>
    <w:p w14:paraId="32F38451" w14:textId="1234584C" w:rsidR="00624A7F" w:rsidRPr="006A231B" w:rsidRDefault="00624A7F">
      <w:pPr>
        <w:rPr>
          <w:rFonts w:ascii="Century Gothic" w:hAnsi="Century Gothic"/>
          <w:sz w:val="22"/>
          <w:lang w:val="en-US"/>
        </w:rPr>
      </w:pPr>
    </w:p>
    <w:p w14:paraId="7D2C19DF" w14:textId="77777777" w:rsidR="006A231B" w:rsidRPr="006A231B" w:rsidRDefault="006A231B">
      <w:pPr>
        <w:rPr>
          <w:rFonts w:ascii="Century Gothic" w:hAnsi="Century Gothic"/>
          <w:sz w:val="22"/>
          <w:lang w:val="en-US"/>
        </w:rPr>
      </w:pPr>
    </w:p>
    <w:p w14:paraId="56F3E9C2" w14:textId="77777777" w:rsidR="00D9533E" w:rsidRPr="006A231B" w:rsidRDefault="00955C9D" w:rsidP="00624A7F">
      <w:pPr>
        <w:jc w:val="center"/>
        <w:rPr>
          <w:rFonts w:ascii="Century Gothic" w:hAnsi="Century Gothic"/>
          <w:b/>
          <w:lang w:val="en-US"/>
        </w:rPr>
      </w:pPr>
      <w:r w:rsidRPr="006A231B">
        <w:rPr>
          <w:rFonts w:ascii="Century Gothic" w:hAnsi="Century Gothic"/>
          <w:b/>
          <w:lang w:val="en-US"/>
        </w:rPr>
        <w:t xml:space="preserve">THE JDI ROUNDTABLE ON MANUFACTURING </w:t>
      </w:r>
    </w:p>
    <w:p w14:paraId="509BD623" w14:textId="665B91FD" w:rsidR="00624A7F" w:rsidRPr="006A231B" w:rsidRDefault="00955C9D" w:rsidP="00D9533E">
      <w:pPr>
        <w:jc w:val="center"/>
        <w:rPr>
          <w:rFonts w:ascii="Century Gothic" w:hAnsi="Century Gothic"/>
          <w:b/>
          <w:lang w:val="en-US"/>
        </w:rPr>
      </w:pPr>
      <w:r w:rsidRPr="006A231B">
        <w:rPr>
          <w:rFonts w:ascii="Century Gothic" w:hAnsi="Century Gothic"/>
          <w:b/>
          <w:lang w:val="en-US"/>
        </w:rPr>
        <w:t xml:space="preserve">COMPETITIVENESS IN NEW BRUNSWICK </w:t>
      </w:r>
    </w:p>
    <w:p w14:paraId="5F40A853" w14:textId="77777777" w:rsidR="00955C9D" w:rsidRPr="006A231B" w:rsidRDefault="00955C9D" w:rsidP="00955C9D">
      <w:pPr>
        <w:jc w:val="center"/>
        <w:rPr>
          <w:rFonts w:ascii="Century Gothic" w:hAnsi="Century Gothic"/>
          <w:sz w:val="15"/>
          <w:lang w:val="en-US"/>
        </w:rPr>
      </w:pPr>
    </w:p>
    <w:p w14:paraId="5245D753" w14:textId="684C70E5" w:rsidR="00624A7F" w:rsidRPr="006A231B" w:rsidRDefault="00624A7F" w:rsidP="00624A7F">
      <w:pPr>
        <w:rPr>
          <w:rFonts w:ascii="Century Gothic" w:hAnsi="Century Gothic"/>
          <w:sz w:val="22"/>
          <w:lang w:val="en-US"/>
        </w:rPr>
      </w:pPr>
      <w:r w:rsidRPr="006A231B">
        <w:rPr>
          <w:rFonts w:ascii="Century Gothic" w:hAnsi="Century Gothic"/>
          <w:sz w:val="22"/>
          <w:lang w:val="en-US"/>
        </w:rPr>
        <w:t>_____________________________________________________________________________________</w:t>
      </w:r>
    </w:p>
    <w:p w14:paraId="21C055B5" w14:textId="4E866AA4" w:rsidR="00624A7F" w:rsidRPr="006A231B" w:rsidRDefault="00624A7F" w:rsidP="00624A7F">
      <w:pPr>
        <w:rPr>
          <w:rFonts w:ascii="Century Gothic" w:hAnsi="Century Gothic"/>
          <w:sz w:val="22"/>
          <w:lang w:val="en-US"/>
        </w:rPr>
      </w:pPr>
    </w:p>
    <w:p w14:paraId="18E6C174" w14:textId="6AA4CF0D" w:rsidR="00624A7F" w:rsidRPr="006A231B" w:rsidRDefault="00624A7F" w:rsidP="00624A7F">
      <w:pPr>
        <w:rPr>
          <w:rFonts w:ascii="Century Gothic" w:hAnsi="Century Gothic"/>
          <w:sz w:val="15"/>
          <w:lang w:val="en-US"/>
        </w:rPr>
      </w:pPr>
    </w:p>
    <w:p w14:paraId="4FA81ECE" w14:textId="2E80CD2E" w:rsidR="00624A7F" w:rsidRPr="006A231B" w:rsidRDefault="00861FF3" w:rsidP="00C57B9A">
      <w:p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>The JDI Roundtable on Manufacturing Competitiveness in New Brunswic</w:t>
      </w:r>
      <w:r w:rsidR="00B93933" w:rsidRPr="006A231B">
        <w:rPr>
          <w:rFonts w:ascii="Century Gothic" w:hAnsi="Century Gothic"/>
          <w:sz w:val="22"/>
          <w:szCs w:val="22"/>
          <w:lang w:val="en-US"/>
        </w:rPr>
        <w:t xml:space="preserve">k </w:t>
      </w:r>
      <w:r w:rsidR="00C43455" w:rsidRPr="006A231B">
        <w:rPr>
          <w:rFonts w:ascii="Century Gothic" w:hAnsi="Century Gothic"/>
          <w:sz w:val="22"/>
          <w:szCs w:val="22"/>
          <w:lang w:val="en-US"/>
        </w:rPr>
        <w:t xml:space="preserve">will establish a </w:t>
      </w:r>
      <w:r w:rsidR="00C57B9A" w:rsidRPr="006A231B">
        <w:rPr>
          <w:rFonts w:ascii="Century Gothic" w:hAnsi="Century Gothic"/>
          <w:sz w:val="22"/>
          <w:szCs w:val="22"/>
          <w:lang w:val="en-US"/>
        </w:rPr>
        <w:t xml:space="preserve">forum through which </w:t>
      </w:r>
      <w:r w:rsidR="00C43455" w:rsidRPr="006A231B">
        <w:rPr>
          <w:rFonts w:ascii="Century Gothic" w:hAnsi="Century Gothic"/>
          <w:sz w:val="22"/>
          <w:szCs w:val="22"/>
          <w:lang w:val="en-US"/>
        </w:rPr>
        <w:t>New Brunswick-based manufacturers</w:t>
      </w:r>
      <w:r w:rsidR="00EF438A" w:rsidRPr="006A231B">
        <w:rPr>
          <w:rFonts w:ascii="Century Gothic" w:hAnsi="Century Gothic"/>
          <w:sz w:val="22"/>
          <w:szCs w:val="22"/>
          <w:lang w:val="en-US"/>
        </w:rPr>
        <w:t>, industry stakeholders, decision makers and academics</w:t>
      </w:r>
      <w:r w:rsidR="00C43455" w:rsidRPr="006A231B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57B9A" w:rsidRPr="006A231B">
        <w:rPr>
          <w:rFonts w:ascii="Century Gothic" w:hAnsi="Century Gothic"/>
          <w:sz w:val="22"/>
          <w:szCs w:val="22"/>
          <w:lang w:val="en-US"/>
        </w:rPr>
        <w:t>can come together for a frank, evidence-based discussion about economic trends, growth opportunities and the role of policy in reducing economic headwinds and perhaps even generating a tailwind for the sector.</w:t>
      </w:r>
      <w:r w:rsidR="001012E2" w:rsidRPr="006A231B">
        <w:rPr>
          <w:rFonts w:ascii="Century Gothic" w:hAnsi="Century Gothic"/>
          <w:sz w:val="22"/>
          <w:szCs w:val="22"/>
          <w:lang w:val="en-US"/>
        </w:rPr>
        <w:t xml:space="preserve">  </w:t>
      </w:r>
      <w:r w:rsidR="00C57B9A" w:rsidRPr="006A231B">
        <w:rPr>
          <w:rFonts w:ascii="Century Gothic" w:hAnsi="Century Gothic"/>
          <w:sz w:val="22"/>
          <w:szCs w:val="22"/>
          <w:lang w:val="en-US"/>
        </w:rPr>
        <w:t xml:space="preserve">The Roundtable will be informed by original research and public engagement in meeting its primary objective of supporting growth </w:t>
      </w:r>
      <w:r w:rsidR="007C3C42" w:rsidRPr="006A231B">
        <w:rPr>
          <w:rFonts w:ascii="Century Gothic" w:hAnsi="Century Gothic"/>
          <w:sz w:val="22"/>
          <w:szCs w:val="22"/>
          <w:lang w:val="en-US"/>
        </w:rPr>
        <w:t xml:space="preserve">of </w:t>
      </w:r>
      <w:r w:rsidR="00C57B9A" w:rsidRPr="006A231B">
        <w:rPr>
          <w:rFonts w:ascii="Century Gothic" w:hAnsi="Century Gothic"/>
          <w:sz w:val="22"/>
          <w:szCs w:val="22"/>
          <w:lang w:val="en-US"/>
        </w:rPr>
        <w:t>the New Brunswick economy by building on its traditional manufacturing strength.</w:t>
      </w:r>
    </w:p>
    <w:p w14:paraId="0E468F31" w14:textId="4B10684C" w:rsidR="006A71AE" w:rsidRPr="006A231B" w:rsidRDefault="006A71AE" w:rsidP="00624A7F">
      <w:pPr>
        <w:rPr>
          <w:rFonts w:ascii="Century Gothic" w:hAnsi="Century Gothic"/>
          <w:b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br/>
      </w:r>
      <w:r w:rsidR="009900AE" w:rsidRPr="006A231B">
        <w:rPr>
          <w:rFonts w:ascii="Century Gothic" w:hAnsi="Century Gothic"/>
          <w:b/>
          <w:sz w:val="22"/>
          <w:szCs w:val="22"/>
          <w:lang w:val="en-US"/>
        </w:rPr>
        <w:t xml:space="preserve">What is the New Brunswick </w:t>
      </w:r>
      <w:r w:rsidR="00871BDE" w:rsidRPr="006A231B">
        <w:rPr>
          <w:rFonts w:ascii="Century Gothic" w:hAnsi="Century Gothic"/>
          <w:b/>
          <w:sz w:val="22"/>
          <w:szCs w:val="22"/>
          <w:lang w:val="en-US"/>
        </w:rPr>
        <w:t xml:space="preserve">manufacturing </w:t>
      </w:r>
      <w:r w:rsidR="009900AE" w:rsidRPr="006A231B">
        <w:rPr>
          <w:rFonts w:ascii="Century Gothic" w:hAnsi="Century Gothic"/>
          <w:b/>
          <w:sz w:val="22"/>
          <w:szCs w:val="22"/>
          <w:lang w:val="en-US"/>
        </w:rPr>
        <w:t>reality?</w:t>
      </w:r>
    </w:p>
    <w:p w14:paraId="19FD616F" w14:textId="288FB1E6" w:rsidR="006A71AE" w:rsidRPr="006A231B" w:rsidRDefault="006A71AE" w:rsidP="00624A7F">
      <w:pPr>
        <w:rPr>
          <w:rFonts w:ascii="Century Gothic" w:hAnsi="Century Gothic"/>
          <w:sz w:val="22"/>
          <w:szCs w:val="22"/>
          <w:lang w:val="en-US"/>
        </w:rPr>
      </w:pPr>
    </w:p>
    <w:p w14:paraId="0C86A08A" w14:textId="24357660" w:rsidR="00EF438A" w:rsidRPr="006A231B" w:rsidRDefault="006A71AE" w:rsidP="00624A7F">
      <w:pPr>
        <w:rPr>
          <w:rFonts w:ascii="Century Gothic" w:hAnsi="Century Gothic"/>
          <w:i/>
          <w:sz w:val="22"/>
          <w:szCs w:val="22"/>
          <w:lang w:val="en-US"/>
        </w:rPr>
      </w:pPr>
      <w:r w:rsidRPr="006A231B">
        <w:rPr>
          <w:rFonts w:ascii="Century Gothic" w:hAnsi="Century Gothic"/>
          <w:i/>
          <w:sz w:val="22"/>
          <w:szCs w:val="22"/>
          <w:lang w:val="en-US"/>
        </w:rPr>
        <w:t xml:space="preserve">The manufacturing sector in New Brunswick has shown remarkable resilience over the last 20 years 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>in contrast to the experience of o</w:t>
      </w:r>
      <w:r w:rsidR="00871BDE" w:rsidRPr="006A231B">
        <w:rPr>
          <w:rFonts w:ascii="Century Gothic" w:hAnsi="Century Gothic"/>
          <w:i/>
          <w:sz w:val="22"/>
          <w:szCs w:val="22"/>
          <w:lang w:val="en-US"/>
        </w:rPr>
        <w:t>ther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 xml:space="preserve"> advanced</w:t>
      </w:r>
      <w:r w:rsidR="00871BDE" w:rsidRPr="006A231B">
        <w:rPr>
          <w:rFonts w:ascii="Century Gothic" w:hAnsi="Century Gothic"/>
          <w:i/>
          <w:sz w:val="22"/>
          <w:szCs w:val="22"/>
          <w:lang w:val="en-US"/>
        </w:rPr>
        <w:t xml:space="preserve"> i</w:t>
      </w:r>
      <w:r w:rsidRPr="006A231B">
        <w:rPr>
          <w:rFonts w:ascii="Century Gothic" w:hAnsi="Century Gothic"/>
          <w:i/>
          <w:sz w:val="22"/>
          <w:szCs w:val="22"/>
          <w:lang w:val="en-US"/>
        </w:rPr>
        <w:t>ndustrial economies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>. Conventional wisdom holds that the decline in manufacturing employment as a share of total</w:t>
      </w:r>
      <w:r w:rsidR="00547B06" w:rsidRPr="006A231B">
        <w:rPr>
          <w:rFonts w:ascii="Century Gothic" w:hAnsi="Century Gothic"/>
          <w:i/>
          <w:sz w:val="22"/>
          <w:szCs w:val="22"/>
          <w:lang w:val="en-US"/>
        </w:rPr>
        <w:t xml:space="preserve"> employment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 xml:space="preserve"> is a long-standing feature of the U</w:t>
      </w:r>
      <w:r w:rsidR="00547B06" w:rsidRPr="006A231B">
        <w:rPr>
          <w:rFonts w:ascii="Century Gothic" w:hAnsi="Century Gothic"/>
          <w:i/>
          <w:sz w:val="22"/>
          <w:szCs w:val="22"/>
          <w:lang w:val="en-US"/>
        </w:rPr>
        <w:t>.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>S</w:t>
      </w:r>
      <w:r w:rsidR="00547B06" w:rsidRPr="006A231B">
        <w:rPr>
          <w:rFonts w:ascii="Century Gothic" w:hAnsi="Century Gothic"/>
          <w:i/>
          <w:sz w:val="22"/>
          <w:szCs w:val="22"/>
          <w:lang w:val="en-US"/>
        </w:rPr>
        <w:t>.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 xml:space="preserve"> </w:t>
      </w:r>
      <w:r w:rsidR="00547B06" w:rsidRPr="006A231B">
        <w:rPr>
          <w:rFonts w:ascii="Century Gothic" w:hAnsi="Century Gothic"/>
          <w:i/>
          <w:sz w:val="22"/>
          <w:szCs w:val="22"/>
          <w:lang w:val="en-US"/>
        </w:rPr>
        <w:t xml:space="preserve">and 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 xml:space="preserve">all other high-income economies. </w:t>
      </w:r>
    </w:p>
    <w:p w14:paraId="0921E4B3" w14:textId="77777777" w:rsidR="00EF438A" w:rsidRPr="006A231B" w:rsidRDefault="00EF438A" w:rsidP="00624A7F">
      <w:pPr>
        <w:rPr>
          <w:rFonts w:ascii="Century Gothic" w:hAnsi="Century Gothic"/>
          <w:i/>
          <w:sz w:val="22"/>
          <w:szCs w:val="22"/>
          <w:lang w:val="en-US"/>
        </w:rPr>
      </w:pPr>
    </w:p>
    <w:p w14:paraId="33DC2C9D" w14:textId="320AF553" w:rsidR="00EF438A" w:rsidRPr="006A231B" w:rsidRDefault="00EF438A" w:rsidP="00624A7F">
      <w:pPr>
        <w:rPr>
          <w:rFonts w:ascii="Century Gothic" w:hAnsi="Century Gothic"/>
          <w:i/>
          <w:sz w:val="22"/>
          <w:szCs w:val="22"/>
          <w:lang w:val="en-US"/>
        </w:rPr>
      </w:pPr>
      <w:r w:rsidRPr="006A231B">
        <w:rPr>
          <w:rFonts w:ascii="Century Gothic" w:hAnsi="Century Gothic"/>
          <w:i/>
          <w:sz w:val="22"/>
          <w:szCs w:val="22"/>
          <w:lang w:val="en-US"/>
        </w:rPr>
        <w:t xml:space="preserve">New Brunswick has not shared this decline which is even more remarkable given the collapse in manufacturing in the </w:t>
      </w:r>
      <w:r w:rsidR="00547B06" w:rsidRPr="006A231B">
        <w:rPr>
          <w:rFonts w:ascii="Century Gothic" w:hAnsi="Century Gothic"/>
          <w:i/>
          <w:sz w:val="22"/>
          <w:szCs w:val="22"/>
          <w:lang w:val="en-US"/>
        </w:rPr>
        <w:t xml:space="preserve">northeastern </w:t>
      </w:r>
      <w:r w:rsidRPr="006A231B">
        <w:rPr>
          <w:rFonts w:ascii="Century Gothic" w:hAnsi="Century Gothic"/>
          <w:i/>
          <w:sz w:val="22"/>
          <w:szCs w:val="22"/>
          <w:lang w:val="en-US"/>
        </w:rPr>
        <w:t>United States with which New Brunswick would seem to be comparable in terms of economies and market forces.</w:t>
      </w:r>
    </w:p>
    <w:p w14:paraId="51AEC64A" w14:textId="438CBC2F" w:rsidR="00EF438A" w:rsidRPr="006A231B" w:rsidRDefault="00EF438A" w:rsidP="00624A7F">
      <w:pPr>
        <w:rPr>
          <w:rFonts w:ascii="Century Gothic" w:hAnsi="Century Gothic"/>
          <w:i/>
          <w:sz w:val="22"/>
          <w:szCs w:val="22"/>
          <w:lang w:val="en-US"/>
        </w:rPr>
      </w:pPr>
    </w:p>
    <w:p w14:paraId="3B2F4A1E" w14:textId="285863FF" w:rsidR="00676B83" w:rsidRPr="006A231B" w:rsidRDefault="00547B06" w:rsidP="00871BDE">
      <w:pPr>
        <w:rPr>
          <w:rFonts w:ascii="Century Gothic" w:hAnsi="Century Gothic"/>
          <w:i/>
          <w:sz w:val="22"/>
          <w:szCs w:val="22"/>
          <w:lang w:val="en-US"/>
        </w:rPr>
      </w:pPr>
      <w:r w:rsidRPr="006A231B">
        <w:rPr>
          <w:rFonts w:ascii="Century Gothic" w:hAnsi="Century Gothic"/>
          <w:i/>
          <w:sz w:val="22"/>
          <w:szCs w:val="22"/>
          <w:lang w:val="en-US"/>
        </w:rPr>
        <w:t>U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>nderstanding New Brunswick</w:t>
      </w:r>
      <w:r w:rsidRPr="006A231B">
        <w:rPr>
          <w:rFonts w:ascii="Century Gothic" w:hAnsi="Century Gothic"/>
          <w:i/>
          <w:sz w:val="22"/>
          <w:szCs w:val="22"/>
          <w:lang w:val="en-US"/>
        </w:rPr>
        <w:t>’s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 xml:space="preserve"> manufacturing resilience since the 2008 financial crisis creates an </w:t>
      </w:r>
      <w:r w:rsidR="00871BDE" w:rsidRPr="006A231B">
        <w:rPr>
          <w:rFonts w:ascii="Century Gothic" w:hAnsi="Century Gothic"/>
          <w:i/>
          <w:sz w:val="22"/>
          <w:szCs w:val="22"/>
          <w:lang w:val="en-US"/>
        </w:rPr>
        <w:t>opportunity to grow the province’s economy</w:t>
      </w:r>
      <w:r w:rsidRPr="006A231B">
        <w:rPr>
          <w:rFonts w:ascii="Century Gothic" w:hAnsi="Century Gothic"/>
          <w:i/>
          <w:sz w:val="22"/>
          <w:szCs w:val="22"/>
          <w:lang w:val="en-US"/>
        </w:rPr>
        <w:t>,</w:t>
      </w:r>
      <w:r w:rsidR="00EF438A" w:rsidRPr="006A231B">
        <w:rPr>
          <w:rFonts w:ascii="Century Gothic" w:hAnsi="Century Gothic"/>
          <w:i/>
          <w:sz w:val="22"/>
          <w:szCs w:val="22"/>
          <w:lang w:val="en-US"/>
        </w:rPr>
        <w:t xml:space="preserve"> if we can use r</w:t>
      </w:r>
      <w:r w:rsidR="00C43455" w:rsidRPr="006A231B">
        <w:rPr>
          <w:rFonts w:ascii="Century Gothic" w:hAnsi="Century Gothic"/>
          <w:i/>
          <w:sz w:val="22"/>
          <w:szCs w:val="22"/>
          <w:lang w:val="en-US"/>
        </w:rPr>
        <w:t xml:space="preserve">esearch and analysis </w:t>
      </w:r>
      <w:r w:rsidR="00E147C0" w:rsidRPr="006A231B">
        <w:rPr>
          <w:rFonts w:ascii="Century Gothic" w:hAnsi="Century Gothic"/>
          <w:i/>
          <w:sz w:val="22"/>
          <w:szCs w:val="22"/>
          <w:lang w:val="en-US"/>
        </w:rPr>
        <w:t xml:space="preserve">to illuminate policy options for moving from sustaining the sector to growing manufacturing in the province.  </w:t>
      </w:r>
      <w:r w:rsidR="00632FFD" w:rsidRPr="006A231B">
        <w:rPr>
          <w:rFonts w:ascii="Century Gothic" w:hAnsi="Century Gothic"/>
          <w:i/>
          <w:sz w:val="22"/>
          <w:szCs w:val="22"/>
          <w:lang w:val="en-US"/>
        </w:rPr>
        <w:t xml:space="preserve"> </w:t>
      </w:r>
    </w:p>
    <w:p w14:paraId="62D3C3C5" w14:textId="77777777" w:rsidR="00676B83" w:rsidRPr="006A231B" w:rsidRDefault="00676B83" w:rsidP="00871BDE">
      <w:pPr>
        <w:rPr>
          <w:rFonts w:ascii="Century Gothic" w:hAnsi="Century Gothic"/>
          <w:i/>
          <w:sz w:val="22"/>
          <w:szCs w:val="22"/>
          <w:lang w:val="en-US"/>
        </w:rPr>
      </w:pPr>
    </w:p>
    <w:p w14:paraId="7FF7A3B4" w14:textId="6200F1F8" w:rsidR="00E147C0" w:rsidRPr="006A231B" w:rsidRDefault="00E147C0" w:rsidP="00871BDE">
      <w:pPr>
        <w:rPr>
          <w:rFonts w:ascii="Century Gothic" w:hAnsi="Century Gothic"/>
          <w:i/>
          <w:sz w:val="22"/>
          <w:szCs w:val="22"/>
          <w:lang w:val="en-US"/>
        </w:rPr>
      </w:pPr>
      <w:r w:rsidRPr="006A231B">
        <w:rPr>
          <w:rFonts w:ascii="Century Gothic" w:hAnsi="Century Gothic"/>
          <w:i/>
          <w:sz w:val="22"/>
          <w:szCs w:val="22"/>
          <w:lang w:val="en-US"/>
        </w:rPr>
        <w:t xml:space="preserve">Manufacturing as an economic engine for New Brunswick has considerable horse power </w:t>
      </w:r>
      <w:r w:rsidR="003B4597" w:rsidRPr="006A231B">
        <w:rPr>
          <w:rFonts w:ascii="Century Gothic" w:hAnsi="Century Gothic"/>
          <w:i/>
          <w:sz w:val="22"/>
          <w:szCs w:val="22"/>
          <w:lang w:val="en-US"/>
        </w:rPr>
        <w:t xml:space="preserve">that </w:t>
      </w:r>
      <w:r w:rsidR="00547B06" w:rsidRPr="006A231B">
        <w:rPr>
          <w:rFonts w:ascii="Century Gothic" w:hAnsi="Century Gothic"/>
          <w:i/>
          <w:sz w:val="22"/>
          <w:szCs w:val="22"/>
          <w:lang w:val="en-US"/>
        </w:rPr>
        <w:t xml:space="preserve">— </w:t>
      </w:r>
      <w:r w:rsidR="003B4597" w:rsidRPr="006A231B">
        <w:rPr>
          <w:rFonts w:ascii="Century Gothic" w:hAnsi="Century Gothic"/>
          <w:i/>
          <w:sz w:val="22"/>
          <w:szCs w:val="22"/>
          <w:lang w:val="en-US"/>
        </w:rPr>
        <w:t xml:space="preserve">with the right policies and business conditions </w:t>
      </w:r>
      <w:r w:rsidR="00890CFE" w:rsidRPr="006A231B">
        <w:rPr>
          <w:rFonts w:ascii="Century Gothic" w:hAnsi="Century Gothic"/>
          <w:i/>
          <w:sz w:val="22"/>
          <w:szCs w:val="22"/>
          <w:lang w:val="en-US"/>
        </w:rPr>
        <w:t>to improve competitiveness of provincial producers</w:t>
      </w:r>
      <w:r w:rsidR="00547B06" w:rsidRPr="006A231B">
        <w:rPr>
          <w:rFonts w:ascii="Century Gothic" w:hAnsi="Century Gothic"/>
          <w:i/>
          <w:sz w:val="22"/>
          <w:szCs w:val="22"/>
          <w:lang w:val="en-US"/>
        </w:rPr>
        <w:t xml:space="preserve"> — </w:t>
      </w:r>
      <w:r w:rsidR="003B4597" w:rsidRPr="006A231B">
        <w:rPr>
          <w:rFonts w:ascii="Century Gothic" w:hAnsi="Century Gothic"/>
          <w:i/>
          <w:sz w:val="22"/>
          <w:szCs w:val="22"/>
          <w:lang w:val="en-US"/>
        </w:rPr>
        <w:t>can be put into a higher gear.</w:t>
      </w:r>
    </w:p>
    <w:p w14:paraId="71BC1A26" w14:textId="77777777" w:rsidR="00E147C0" w:rsidRPr="006A231B" w:rsidRDefault="00E147C0" w:rsidP="00871BDE">
      <w:pPr>
        <w:rPr>
          <w:rFonts w:ascii="Century Gothic" w:hAnsi="Century Gothic"/>
          <w:i/>
          <w:sz w:val="22"/>
          <w:szCs w:val="22"/>
          <w:lang w:val="en-US"/>
        </w:rPr>
      </w:pPr>
    </w:p>
    <w:p w14:paraId="2BA87E7A" w14:textId="0B368C02" w:rsidR="006A71AE" w:rsidRPr="006A231B" w:rsidRDefault="006A71AE" w:rsidP="00624A7F">
      <w:pPr>
        <w:rPr>
          <w:rFonts w:ascii="Century Gothic" w:hAnsi="Century Gothic"/>
          <w:sz w:val="22"/>
          <w:szCs w:val="22"/>
          <w:lang w:val="en-US"/>
        </w:rPr>
      </w:pPr>
    </w:p>
    <w:p w14:paraId="62E54501" w14:textId="77777777" w:rsidR="001012E2" w:rsidRPr="006A231B" w:rsidRDefault="00632FFD" w:rsidP="001012E2">
      <w:pPr>
        <w:ind w:left="360"/>
        <w:jc w:val="right"/>
        <w:rPr>
          <w:rFonts w:ascii="Century Gothic" w:hAnsi="Century Gothic"/>
          <w:sz w:val="20"/>
          <w:szCs w:val="20"/>
          <w:lang w:val="en-US"/>
        </w:rPr>
      </w:pPr>
      <w:r w:rsidRPr="006A231B">
        <w:rPr>
          <w:rFonts w:ascii="Century Gothic" w:hAnsi="Century Gothic"/>
          <w:sz w:val="20"/>
          <w:szCs w:val="20"/>
          <w:lang w:val="en-US"/>
        </w:rPr>
        <w:t>Adapted from research</w:t>
      </w:r>
      <w:r w:rsidR="007D3DA0" w:rsidRPr="006A231B">
        <w:rPr>
          <w:rFonts w:ascii="Century Gothic" w:hAnsi="Century Gothic"/>
          <w:sz w:val="20"/>
          <w:szCs w:val="20"/>
          <w:lang w:val="en-US"/>
        </w:rPr>
        <w:t xml:space="preserve"> and </w:t>
      </w:r>
      <w:r w:rsidRPr="006A231B">
        <w:rPr>
          <w:rFonts w:ascii="Century Gothic" w:hAnsi="Century Gothic"/>
          <w:sz w:val="20"/>
          <w:szCs w:val="20"/>
          <w:lang w:val="en-US"/>
        </w:rPr>
        <w:t xml:space="preserve">a presentation by </w:t>
      </w:r>
      <w:r w:rsidR="00C43455" w:rsidRPr="006A231B">
        <w:rPr>
          <w:rFonts w:ascii="Century Gothic" w:hAnsi="Century Gothic"/>
          <w:sz w:val="20"/>
          <w:szCs w:val="20"/>
          <w:lang w:val="en-US"/>
        </w:rPr>
        <w:t>Dr. Herb Emery</w:t>
      </w:r>
      <w:r w:rsidRPr="006A231B">
        <w:rPr>
          <w:rFonts w:ascii="Century Gothic" w:hAnsi="Century Gothic"/>
          <w:sz w:val="20"/>
          <w:szCs w:val="20"/>
          <w:lang w:val="en-US"/>
        </w:rPr>
        <w:t xml:space="preserve">, Roundtable Program Chair, </w:t>
      </w:r>
    </w:p>
    <w:p w14:paraId="452BA23F" w14:textId="77777777" w:rsidR="001012E2" w:rsidRPr="006A231B" w:rsidRDefault="00632FFD" w:rsidP="001012E2">
      <w:pPr>
        <w:ind w:left="360"/>
        <w:jc w:val="right"/>
        <w:rPr>
          <w:rFonts w:ascii="Century Gothic" w:hAnsi="Century Gothic"/>
          <w:sz w:val="20"/>
          <w:szCs w:val="20"/>
          <w:lang w:val="en-US"/>
        </w:rPr>
      </w:pPr>
      <w:r w:rsidRPr="006A231B">
        <w:rPr>
          <w:rFonts w:ascii="Century Gothic" w:hAnsi="Century Gothic"/>
          <w:sz w:val="20"/>
          <w:szCs w:val="20"/>
          <w:lang w:val="en-US"/>
        </w:rPr>
        <w:t>to the Canadian Man</w:t>
      </w:r>
      <w:r w:rsidR="00656210" w:rsidRPr="006A231B">
        <w:rPr>
          <w:rFonts w:ascii="Century Gothic" w:hAnsi="Century Gothic"/>
          <w:sz w:val="20"/>
          <w:szCs w:val="20"/>
          <w:lang w:val="en-US"/>
        </w:rPr>
        <w:t>u</w:t>
      </w:r>
      <w:r w:rsidRPr="006A231B">
        <w:rPr>
          <w:rFonts w:ascii="Century Gothic" w:hAnsi="Century Gothic"/>
          <w:sz w:val="20"/>
          <w:szCs w:val="20"/>
          <w:lang w:val="en-US"/>
        </w:rPr>
        <w:t>facturers and Exporters’ New Brunswick Manufacturing Day</w:t>
      </w:r>
      <w:r w:rsidR="00547B06" w:rsidRPr="006A231B">
        <w:rPr>
          <w:rFonts w:ascii="Century Gothic" w:hAnsi="Century Gothic"/>
          <w:sz w:val="20"/>
          <w:szCs w:val="20"/>
          <w:lang w:val="en-US"/>
        </w:rPr>
        <w:t xml:space="preserve">, </w:t>
      </w:r>
    </w:p>
    <w:p w14:paraId="46A5E172" w14:textId="109527FC" w:rsidR="00C43455" w:rsidRPr="006A231B" w:rsidRDefault="00656210" w:rsidP="001012E2">
      <w:pPr>
        <w:ind w:left="360"/>
        <w:jc w:val="right"/>
        <w:rPr>
          <w:rFonts w:ascii="Century Gothic" w:hAnsi="Century Gothic"/>
          <w:sz w:val="20"/>
          <w:szCs w:val="20"/>
          <w:lang w:val="en-US"/>
        </w:rPr>
      </w:pPr>
      <w:r w:rsidRPr="006A231B">
        <w:rPr>
          <w:rFonts w:ascii="Century Gothic" w:hAnsi="Century Gothic"/>
          <w:sz w:val="20"/>
          <w:szCs w:val="20"/>
          <w:lang w:val="en-US"/>
        </w:rPr>
        <w:t>March 29, 2019, Fredericton, N.B.</w:t>
      </w:r>
    </w:p>
    <w:p w14:paraId="5E6227FB" w14:textId="77777777" w:rsidR="00C43455" w:rsidRPr="006A231B" w:rsidRDefault="00C43455" w:rsidP="00C43455">
      <w:pPr>
        <w:rPr>
          <w:rFonts w:ascii="Century Gothic" w:hAnsi="Century Gothic"/>
          <w:sz w:val="22"/>
          <w:szCs w:val="22"/>
          <w:lang w:val="en-US"/>
        </w:rPr>
      </w:pPr>
    </w:p>
    <w:p w14:paraId="20247294" w14:textId="77777777" w:rsidR="006A231B" w:rsidRDefault="006A231B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58BE265F" w14:textId="77777777" w:rsidR="006A231B" w:rsidRDefault="006A231B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668B9474" w14:textId="77777777" w:rsidR="006A231B" w:rsidRDefault="006A231B">
      <w:pPr>
        <w:rPr>
          <w:rFonts w:ascii="Century Gothic" w:hAnsi="Century Gothic"/>
          <w:b/>
          <w:sz w:val="22"/>
          <w:szCs w:val="22"/>
          <w:lang w:val="en-US"/>
        </w:rPr>
      </w:pPr>
    </w:p>
    <w:p w14:paraId="1DC558D2" w14:textId="11D2FEF4" w:rsidR="007E5BBC" w:rsidRDefault="00871BDE">
      <w:pPr>
        <w:rPr>
          <w:rFonts w:ascii="Century Gothic" w:hAnsi="Century Gothic"/>
          <w:b/>
          <w:sz w:val="22"/>
          <w:szCs w:val="22"/>
          <w:lang w:val="en-US"/>
        </w:rPr>
      </w:pPr>
      <w:r w:rsidRPr="006A231B">
        <w:rPr>
          <w:rFonts w:ascii="Century Gothic" w:hAnsi="Century Gothic"/>
          <w:b/>
          <w:sz w:val="22"/>
          <w:szCs w:val="22"/>
          <w:lang w:val="en-US"/>
        </w:rPr>
        <w:lastRenderedPageBreak/>
        <w:t xml:space="preserve">Key Facts </w:t>
      </w:r>
    </w:p>
    <w:p w14:paraId="5B95338D" w14:textId="77777777" w:rsidR="006A231B" w:rsidRPr="006A231B" w:rsidRDefault="006A231B">
      <w:pPr>
        <w:rPr>
          <w:rFonts w:ascii="Century Gothic" w:hAnsi="Century Gothic"/>
          <w:b/>
          <w:sz w:val="22"/>
          <w:szCs w:val="22"/>
          <w:lang w:val="en-US"/>
        </w:rPr>
      </w:pPr>
      <w:bookmarkStart w:id="0" w:name="_GoBack"/>
      <w:bookmarkEnd w:id="0"/>
    </w:p>
    <w:p w14:paraId="3302632A" w14:textId="77777777" w:rsidR="00871BDE" w:rsidRPr="006A231B" w:rsidRDefault="00871BDE">
      <w:pPr>
        <w:rPr>
          <w:rFonts w:ascii="Century Gothic" w:hAnsi="Century Gothic"/>
          <w:sz w:val="22"/>
          <w:szCs w:val="22"/>
          <w:lang w:val="en-US"/>
        </w:rPr>
      </w:pPr>
    </w:p>
    <w:p w14:paraId="569E9C0A" w14:textId="3B1C0C66" w:rsidR="00B36F14" w:rsidRPr="006A231B" w:rsidRDefault="00B36F14" w:rsidP="001012E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>Manufacturing’s share of total business sector employment</w:t>
      </w:r>
      <w:r w:rsidR="00955C9D" w:rsidRPr="006A231B">
        <w:rPr>
          <w:rFonts w:ascii="Century Gothic" w:hAnsi="Century Gothic"/>
          <w:sz w:val="22"/>
          <w:szCs w:val="22"/>
          <w:lang w:val="en-US"/>
        </w:rPr>
        <w:t xml:space="preserve"> in New Brunswick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</w:t>
      </w:r>
      <w:r w:rsidR="008464FE" w:rsidRPr="006A231B">
        <w:rPr>
          <w:rFonts w:ascii="Century Gothic" w:hAnsi="Century Gothic"/>
          <w:sz w:val="22"/>
          <w:szCs w:val="22"/>
          <w:lang w:val="en-US"/>
        </w:rPr>
        <w:t>h</w:t>
      </w:r>
      <w:r w:rsidRPr="006A231B">
        <w:rPr>
          <w:rFonts w:ascii="Century Gothic" w:hAnsi="Century Gothic"/>
          <w:sz w:val="22"/>
          <w:szCs w:val="22"/>
          <w:lang w:val="en-US"/>
        </w:rPr>
        <w:t>as held steady at around 11% since 1997 and the value of manufacturing output has increased over this same period.</w:t>
      </w:r>
      <w:r w:rsidR="004659A0" w:rsidRPr="006A231B">
        <w:rPr>
          <w:rFonts w:ascii="Century Gothic" w:hAnsi="Century Gothic"/>
          <w:sz w:val="22"/>
          <w:szCs w:val="22"/>
          <w:lang w:val="en-US"/>
        </w:rPr>
        <w:t xml:space="preserve">  In the United States, and the </w:t>
      </w:r>
      <w:r w:rsidR="007D3DA0" w:rsidRPr="006A231B">
        <w:rPr>
          <w:rFonts w:ascii="Century Gothic" w:hAnsi="Century Gothic"/>
          <w:sz w:val="22"/>
          <w:szCs w:val="22"/>
          <w:lang w:val="en-US"/>
        </w:rPr>
        <w:t>n</w:t>
      </w:r>
      <w:r w:rsidR="004659A0" w:rsidRPr="006A231B">
        <w:rPr>
          <w:rFonts w:ascii="Century Gothic" w:hAnsi="Century Gothic"/>
          <w:sz w:val="22"/>
          <w:szCs w:val="22"/>
          <w:lang w:val="en-US"/>
        </w:rPr>
        <w:t>ortheast states in particular, manufacturing employment has fallen 25% over the same period</w:t>
      </w:r>
      <w:r w:rsidR="00955C9D" w:rsidRPr="006A231B">
        <w:rPr>
          <w:rFonts w:ascii="Century Gothic" w:hAnsi="Century Gothic"/>
          <w:sz w:val="22"/>
          <w:szCs w:val="22"/>
          <w:lang w:val="en-US"/>
        </w:rPr>
        <w:t>.</w:t>
      </w:r>
    </w:p>
    <w:p w14:paraId="4939384B" w14:textId="77777777" w:rsidR="00890CFE" w:rsidRPr="006A231B" w:rsidRDefault="00890CFE" w:rsidP="00890CFE">
      <w:pPr>
        <w:pStyle w:val="ListParagraph"/>
        <w:ind w:left="1440"/>
        <w:rPr>
          <w:rFonts w:ascii="Century Gothic" w:hAnsi="Century Gothic"/>
          <w:sz w:val="22"/>
          <w:szCs w:val="22"/>
          <w:lang w:val="en-US"/>
        </w:rPr>
      </w:pPr>
    </w:p>
    <w:p w14:paraId="7E7C12B4" w14:textId="50503737" w:rsidR="00676B83" w:rsidRPr="006A231B" w:rsidRDefault="00890CFE" w:rsidP="001012E2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 xml:space="preserve">Manufacturing’s share of business sector GDP has only fallen </w:t>
      </w:r>
      <w:r w:rsidR="00547B06" w:rsidRPr="006A231B">
        <w:rPr>
          <w:rFonts w:ascii="Century Gothic" w:hAnsi="Century Gothic"/>
          <w:sz w:val="22"/>
          <w:szCs w:val="22"/>
          <w:lang w:val="en-US"/>
        </w:rPr>
        <w:t>1% —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from 18</w:t>
      </w:r>
      <w:r w:rsidR="00547B06" w:rsidRPr="006A231B">
        <w:rPr>
          <w:rFonts w:ascii="Century Gothic" w:hAnsi="Century Gothic"/>
          <w:sz w:val="22"/>
          <w:szCs w:val="22"/>
          <w:lang w:val="en-US"/>
        </w:rPr>
        <w:t xml:space="preserve">% </w:t>
      </w:r>
      <w:r w:rsidRPr="006A231B">
        <w:rPr>
          <w:rFonts w:ascii="Century Gothic" w:hAnsi="Century Gothic"/>
          <w:sz w:val="22"/>
          <w:szCs w:val="22"/>
          <w:lang w:val="en-US"/>
        </w:rPr>
        <w:t>in 1997 to 17</w:t>
      </w:r>
      <w:r w:rsidR="00547B06" w:rsidRPr="006A231B">
        <w:rPr>
          <w:rFonts w:ascii="Century Gothic" w:hAnsi="Century Gothic"/>
          <w:sz w:val="22"/>
          <w:szCs w:val="22"/>
          <w:lang w:val="en-US"/>
        </w:rPr>
        <w:t>%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in 2017 </w:t>
      </w:r>
      <w:r w:rsidR="00547B06" w:rsidRPr="006A231B">
        <w:rPr>
          <w:rFonts w:ascii="Century Gothic" w:hAnsi="Century Gothic"/>
          <w:sz w:val="22"/>
          <w:szCs w:val="22"/>
          <w:lang w:val="en-US"/>
        </w:rPr>
        <w:t xml:space="preserve">— 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despite major sector plant and firm closures, trade uncertainty and a strong Canadian dollar over the last decade. </w:t>
      </w:r>
    </w:p>
    <w:p w14:paraId="076F7003" w14:textId="77777777" w:rsidR="00676B83" w:rsidRPr="006A231B" w:rsidRDefault="00676B83" w:rsidP="001012E2">
      <w:pPr>
        <w:ind w:left="360"/>
        <w:rPr>
          <w:rFonts w:ascii="Century Gothic" w:hAnsi="Century Gothic"/>
          <w:sz w:val="20"/>
          <w:szCs w:val="20"/>
          <w:lang w:val="en-US"/>
        </w:rPr>
      </w:pPr>
    </w:p>
    <w:p w14:paraId="1514E497" w14:textId="46C05BCD" w:rsidR="004659A0" w:rsidRPr="006A231B" w:rsidRDefault="004659A0" w:rsidP="004659A0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 xml:space="preserve">New Brunswick employment in manufacturing has fallen </w:t>
      </w:r>
      <w:r w:rsidR="00890CFE" w:rsidRPr="006A231B">
        <w:rPr>
          <w:rFonts w:ascii="Century Gothic" w:hAnsi="Century Gothic"/>
          <w:sz w:val="22"/>
          <w:szCs w:val="22"/>
          <w:lang w:val="en-US"/>
        </w:rPr>
        <w:t xml:space="preserve">in </w:t>
      </w:r>
      <w:r w:rsidR="00676B83" w:rsidRPr="006A231B">
        <w:rPr>
          <w:rFonts w:ascii="Century Gothic" w:hAnsi="Century Gothic"/>
          <w:sz w:val="22"/>
          <w:szCs w:val="22"/>
          <w:lang w:val="en-US"/>
        </w:rPr>
        <w:t xml:space="preserve">the </w:t>
      </w:r>
      <w:r w:rsidRPr="006A231B">
        <w:rPr>
          <w:rFonts w:ascii="Century Gothic" w:hAnsi="Century Gothic"/>
          <w:sz w:val="22"/>
          <w:szCs w:val="22"/>
          <w:lang w:val="en-US"/>
        </w:rPr>
        <w:t>north</w:t>
      </w:r>
      <w:r w:rsidR="00676B83" w:rsidRPr="006A231B">
        <w:rPr>
          <w:rFonts w:ascii="Century Gothic" w:hAnsi="Century Gothic"/>
          <w:sz w:val="22"/>
          <w:szCs w:val="22"/>
          <w:lang w:val="en-US"/>
        </w:rPr>
        <w:t>east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of the province due to mill shutdowns</w:t>
      </w:r>
      <w:r w:rsidR="00890CFE" w:rsidRPr="006A231B">
        <w:rPr>
          <w:rFonts w:ascii="Century Gothic" w:hAnsi="Century Gothic"/>
          <w:sz w:val="22"/>
          <w:szCs w:val="22"/>
          <w:lang w:val="en-US"/>
        </w:rPr>
        <w:t>, where in the south, employment has remained stable</w:t>
      </w:r>
      <w:r w:rsidRPr="006A231B">
        <w:rPr>
          <w:rFonts w:ascii="Century Gothic" w:hAnsi="Century Gothic"/>
          <w:sz w:val="22"/>
          <w:szCs w:val="22"/>
          <w:lang w:val="en-US"/>
        </w:rPr>
        <w:t>.</w:t>
      </w:r>
    </w:p>
    <w:p w14:paraId="1481339E" w14:textId="7FD1CDC7" w:rsidR="00B36F14" w:rsidRPr="006A231B" w:rsidRDefault="00B36F14" w:rsidP="00B36F14">
      <w:pPr>
        <w:rPr>
          <w:rFonts w:ascii="Century Gothic" w:hAnsi="Century Gothic"/>
          <w:sz w:val="22"/>
          <w:szCs w:val="22"/>
          <w:lang w:val="en-US"/>
        </w:rPr>
      </w:pPr>
    </w:p>
    <w:p w14:paraId="5D6080E6" w14:textId="30630C3A" w:rsidR="00656210" w:rsidRPr="006A231B" w:rsidRDefault="004659A0" w:rsidP="00656210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>Manufacturing in New Brunswick has more potential to drive growth with investment which raise</w:t>
      </w:r>
      <w:r w:rsidR="00955C9D" w:rsidRPr="006A231B">
        <w:rPr>
          <w:rFonts w:ascii="Century Gothic" w:hAnsi="Century Gothic"/>
          <w:sz w:val="22"/>
          <w:szCs w:val="22"/>
          <w:lang w:val="en-US"/>
        </w:rPr>
        <w:t>s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labour productivity. </w:t>
      </w:r>
      <w:r w:rsidR="00547B06" w:rsidRPr="006A231B">
        <w:rPr>
          <w:rFonts w:ascii="Century Gothic" w:hAnsi="Century Gothic"/>
          <w:sz w:val="22"/>
          <w:szCs w:val="22"/>
          <w:lang w:val="en-US"/>
        </w:rPr>
        <w:t xml:space="preserve">Since 2008, </w:t>
      </w:r>
      <w:r w:rsidRPr="006A231B">
        <w:rPr>
          <w:rFonts w:ascii="Century Gothic" w:hAnsi="Century Gothic"/>
          <w:sz w:val="22"/>
          <w:szCs w:val="22"/>
          <w:lang w:val="en-US"/>
        </w:rPr>
        <w:t>New Brunswick</w:t>
      </w:r>
      <w:r w:rsidR="00473108" w:rsidRPr="006A231B">
        <w:rPr>
          <w:rFonts w:ascii="Century Gothic" w:hAnsi="Century Gothic"/>
          <w:sz w:val="22"/>
          <w:szCs w:val="22"/>
          <w:lang w:val="en-US"/>
        </w:rPr>
        <w:t>’s manufacturing sector</w:t>
      </w:r>
      <w:r w:rsidR="00547B06" w:rsidRPr="006A231B"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has seen little investment, low productivity growth and over-reliance on labour to produce.  </w:t>
      </w:r>
    </w:p>
    <w:p w14:paraId="62D8DF57" w14:textId="77777777" w:rsidR="001012E2" w:rsidRPr="006A231B" w:rsidRDefault="001012E2" w:rsidP="001012E2">
      <w:pPr>
        <w:rPr>
          <w:rFonts w:ascii="Century Gothic" w:hAnsi="Century Gothic"/>
          <w:sz w:val="16"/>
          <w:szCs w:val="16"/>
          <w:lang w:val="en-US"/>
        </w:rPr>
      </w:pPr>
    </w:p>
    <w:p w14:paraId="2F71F2C4" w14:textId="27F0B763" w:rsidR="00890CFE" w:rsidRPr="006A231B" w:rsidRDefault="00547B06" w:rsidP="00890CFE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>Many m</w:t>
      </w:r>
      <w:r w:rsidR="00890CFE" w:rsidRPr="006A231B">
        <w:rPr>
          <w:rFonts w:ascii="Century Gothic" w:hAnsi="Century Gothic"/>
          <w:sz w:val="22"/>
          <w:szCs w:val="22"/>
          <w:lang w:val="en-US"/>
        </w:rPr>
        <w:t xml:space="preserve">anufacturers have been reliant on old machines and labour intensive production relying on the Canada/U.S. dollar exchange rate </w:t>
      </w:r>
      <w:r w:rsidR="00473108" w:rsidRPr="006A231B">
        <w:rPr>
          <w:rFonts w:ascii="Century Gothic" w:hAnsi="Century Gothic"/>
          <w:sz w:val="22"/>
          <w:szCs w:val="22"/>
          <w:lang w:val="en-US"/>
        </w:rPr>
        <w:t xml:space="preserve">to </w:t>
      </w:r>
      <w:r w:rsidR="00890CFE" w:rsidRPr="006A231B">
        <w:rPr>
          <w:rFonts w:ascii="Century Gothic" w:hAnsi="Century Gothic"/>
          <w:sz w:val="22"/>
          <w:szCs w:val="22"/>
          <w:lang w:val="en-US"/>
        </w:rPr>
        <w:t xml:space="preserve">determine producer competitiveness. </w:t>
      </w:r>
    </w:p>
    <w:p w14:paraId="12A209D4" w14:textId="77777777" w:rsidR="00656210" w:rsidRPr="006A231B" w:rsidRDefault="00656210" w:rsidP="00656210">
      <w:pPr>
        <w:pStyle w:val="ListParagraph"/>
        <w:ind w:left="1440"/>
        <w:rPr>
          <w:rFonts w:ascii="Century Gothic" w:hAnsi="Century Gothic"/>
          <w:sz w:val="22"/>
          <w:szCs w:val="22"/>
          <w:lang w:val="en-US"/>
        </w:rPr>
      </w:pPr>
    </w:p>
    <w:p w14:paraId="21920A73" w14:textId="58B8287B" w:rsidR="00656210" w:rsidRPr="006A231B" w:rsidRDefault="004659A0" w:rsidP="00656210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 xml:space="preserve">The </w:t>
      </w:r>
      <w:r w:rsidR="00991F54" w:rsidRPr="006A231B">
        <w:rPr>
          <w:rFonts w:ascii="Century Gothic" w:hAnsi="Century Gothic"/>
          <w:sz w:val="22"/>
          <w:szCs w:val="22"/>
          <w:lang w:val="en-US"/>
        </w:rPr>
        <w:t xml:space="preserve">Canada/U.S. dollar 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exchange rate has become </w:t>
      </w:r>
      <w:r w:rsidR="00890CFE" w:rsidRPr="006A231B">
        <w:rPr>
          <w:rFonts w:ascii="Century Gothic" w:hAnsi="Century Gothic"/>
          <w:sz w:val="22"/>
          <w:szCs w:val="22"/>
          <w:lang w:val="en-US"/>
        </w:rPr>
        <w:t>the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driver of </w:t>
      </w:r>
      <w:r w:rsidR="00890CFE" w:rsidRPr="006A231B">
        <w:rPr>
          <w:rFonts w:ascii="Century Gothic" w:hAnsi="Century Gothic"/>
          <w:sz w:val="22"/>
          <w:szCs w:val="22"/>
          <w:lang w:val="en-US"/>
        </w:rPr>
        <w:t xml:space="preserve">manufacturing </w:t>
      </w:r>
      <w:r w:rsidRPr="006A231B">
        <w:rPr>
          <w:rFonts w:ascii="Century Gothic" w:hAnsi="Century Gothic"/>
          <w:sz w:val="22"/>
          <w:szCs w:val="22"/>
          <w:lang w:val="en-US"/>
        </w:rPr>
        <w:t>GDP growth</w:t>
      </w:r>
      <w:r w:rsidR="00547B06" w:rsidRPr="006A231B">
        <w:rPr>
          <w:rFonts w:ascii="Century Gothic" w:hAnsi="Century Gothic"/>
          <w:sz w:val="22"/>
          <w:szCs w:val="22"/>
          <w:lang w:val="en-US"/>
        </w:rPr>
        <w:t>. T</w:t>
      </w:r>
      <w:r w:rsidR="00991F54" w:rsidRPr="006A231B">
        <w:rPr>
          <w:rFonts w:ascii="Century Gothic" w:hAnsi="Century Gothic"/>
          <w:sz w:val="22"/>
          <w:szCs w:val="22"/>
          <w:lang w:val="en-US"/>
        </w:rPr>
        <w:t>his is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the reason for </w:t>
      </w:r>
      <w:r w:rsidR="00991F54" w:rsidRPr="006A231B">
        <w:rPr>
          <w:rFonts w:ascii="Century Gothic" w:hAnsi="Century Gothic"/>
          <w:sz w:val="22"/>
          <w:szCs w:val="22"/>
          <w:lang w:val="en-US"/>
        </w:rPr>
        <w:t xml:space="preserve">the 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lack of sustained economic growth and contributes to the labour shortage problem in New Brunswick. </w:t>
      </w:r>
    </w:p>
    <w:p w14:paraId="1CFC3C4E" w14:textId="77777777" w:rsidR="00991F54" w:rsidRPr="006A231B" w:rsidRDefault="00991F54" w:rsidP="00991F54">
      <w:pPr>
        <w:rPr>
          <w:rFonts w:ascii="Century Gothic" w:hAnsi="Century Gothic"/>
          <w:sz w:val="16"/>
          <w:szCs w:val="16"/>
          <w:lang w:val="en-US"/>
        </w:rPr>
      </w:pPr>
    </w:p>
    <w:p w14:paraId="63BB3FF8" w14:textId="2A7B5C56" w:rsidR="00656210" w:rsidRPr="006A231B" w:rsidRDefault="00991F54" w:rsidP="00991F54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>Cyclical labour shortages tied between manufacturing employment and the Canada/U.S. dollar exchange rate/unit labour costs are strong.</w:t>
      </w:r>
    </w:p>
    <w:p w14:paraId="14023115" w14:textId="77777777" w:rsidR="004659A0" w:rsidRPr="006A231B" w:rsidRDefault="004659A0" w:rsidP="007653E3">
      <w:pPr>
        <w:rPr>
          <w:rFonts w:ascii="Century Gothic" w:hAnsi="Century Gothic"/>
          <w:sz w:val="16"/>
          <w:szCs w:val="16"/>
          <w:lang w:val="en-US"/>
        </w:rPr>
      </w:pPr>
    </w:p>
    <w:p w14:paraId="603EB3C4" w14:textId="5D0DEA00" w:rsidR="00C93E97" w:rsidRPr="006A231B" w:rsidRDefault="00C93E97" w:rsidP="00890CFE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>Unemployment rates</w:t>
      </w:r>
      <w:r w:rsidR="000429C4" w:rsidRPr="006A231B">
        <w:rPr>
          <w:rFonts w:ascii="Century Gothic" w:hAnsi="Century Gothic"/>
          <w:sz w:val="22"/>
          <w:szCs w:val="22"/>
          <w:lang w:val="en-US"/>
        </w:rPr>
        <w:t xml:space="preserve"> in New Brunswick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are historically low and employment is growing.</w:t>
      </w:r>
    </w:p>
    <w:p w14:paraId="665ED1AD" w14:textId="77777777" w:rsidR="00F86442" w:rsidRPr="006A231B" w:rsidRDefault="00F86442" w:rsidP="00F86442">
      <w:pPr>
        <w:pStyle w:val="ListParagraph"/>
        <w:rPr>
          <w:rFonts w:ascii="Century Gothic" w:hAnsi="Century Gothic"/>
          <w:sz w:val="22"/>
          <w:szCs w:val="22"/>
          <w:lang w:val="en-US"/>
        </w:rPr>
      </w:pPr>
    </w:p>
    <w:p w14:paraId="4251963D" w14:textId="2748CF36" w:rsidR="00D9533E" w:rsidRPr="006A231B" w:rsidRDefault="00F86442" w:rsidP="00D9533E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 xml:space="preserve">New Brunswick manufacturers </w:t>
      </w:r>
      <w:r w:rsidR="00D9533E" w:rsidRPr="006A231B">
        <w:rPr>
          <w:rFonts w:ascii="Century Gothic" w:hAnsi="Century Gothic"/>
          <w:sz w:val="22"/>
          <w:szCs w:val="22"/>
          <w:lang w:val="en-US"/>
        </w:rPr>
        <w:t>have been making decisions based on market forces as opposed to changes</w:t>
      </w:r>
      <w:r w:rsidR="00991F54" w:rsidRPr="006A231B">
        <w:rPr>
          <w:rFonts w:ascii="Century Gothic" w:hAnsi="Century Gothic"/>
          <w:sz w:val="22"/>
          <w:szCs w:val="22"/>
          <w:lang w:val="en-US"/>
        </w:rPr>
        <w:t xml:space="preserve"> that</w:t>
      </w:r>
      <w:r w:rsidR="00D9533E" w:rsidRPr="006A231B">
        <w:rPr>
          <w:rFonts w:ascii="Century Gothic" w:hAnsi="Century Gothic"/>
          <w:sz w:val="22"/>
          <w:szCs w:val="22"/>
          <w:lang w:val="en-US"/>
        </w:rPr>
        <w:t xml:space="preserve"> make the market more competitive.</w:t>
      </w:r>
    </w:p>
    <w:p w14:paraId="3BCACB46" w14:textId="77777777" w:rsidR="00991F54" w:rsidRPr="006A231B" w:rsidRDefault="00991F54" w:rsidP="00991F54">
      <w:pPr>
        <w:rPr>
          <w:rFonts w:ascii="Century Gothic" w:hAnsi="Century Gothic"/>
          <w:sz w:val="22"/>
          <w:szCs w:val="22"/>
          <w:lang w:val="en-US"/>
        </w:rPr>
      </w:pPr>
    </w:p>
    <w:p w14:paraId="2CB27144" w14:textId="3EC98CFF" w:rsidR="00624A7F" w:rsidRPr="006A231B" w:rsidRDefault="009E1C6A" w:rsidP="00991F5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  <w:lang w:val="en-US"/>
        </w:rPr>
      </w:pPr>
      <w:r w:rsidRPr="006A231B">
        <w:rPr>
          <w:rFonts w:ascii="Century Gothic" w:hAnsi="Century Gothic"/>
          <w:sz w:val="22"/>
          <w:szCs w:val="22"/>
          <w:lang w:val="en-US"/>
        </w:rPr>
        <w:t>In a small, open economy like New Brunswick, private sector investment drives</w:t>
      </w:r>
      <w:r w:rsidR="00890CFE" w:rsidRPr="006A231B">
        <w:rPr>
          <w:rFonts w:ascii="Century Gothic" w:hAnsi="Century Gothic"/>
          <w:sz w:val="22"/>
          <w:szCs w:val="22"/>
          <w:lang w:val="en-US"/>
        </w:rPr>
        <w:t xml:space="preserve"> productivity growth,</w:t>
      </w:r>
      <w:r w:rsidRPr="006A231B">
        <w:rPr>
          <w:rFonts w:ascii="Century Gothic" w:hAnsi="Century Gothic"/>
          <w:sz w:val="22"/>
          <w:szCs w:val="22"/>
          <w:lang w:val="en-US"/>
        </w:rPr>
        <w:t xml:space="preserve"> income growth and population growth.</w:t>
      </w:r>
    </w:p>
    <w:sectPr w:rsidR="00624A7F" w:rsidRPr="006A231B" w:rsidSect="005B484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930F" w14:textId="77777777" w:rsidR="00826EFD" w:rsidRDefault="00826EFD" w:rsidP="00D905A3">
      <w:r>
        <w:separator/>
      </w:r>
    </w:p>
  </w:endnote>
  <w:endnote w:type="continuationSeparator" w:id="0">
    <w:p w14:paraId="3A5BFFD5" w14:textId="77777777" w:rsidR="00826EFD" w:rsidRDefault="00826EFD" w:rsidP="00D9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8089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928ECD" w14:textId="596957C5" w:rsidR="00991F54" w:rsidRDefault="00991F54" w:rsidP="003268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F09BB7" w14:textId="77777777" w:rsidR="00991F54" w:rsidRDefault="00991F54" w:rsidP="00991F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5201" w14:textId="77777777" w:rsidR="00871BDE" w:rsidRPr="00871BDE" w:rsidRDefault="00871BDE" w:rsidP="00991F54">
    <w:pPr>
      <w:ind w:right="360"/>
      <w:rPr>
        <w:rFonts w:ascii="Avenir Book" w:hAnsi="Avenir Book"/>
        <w:sz w:val="16"/>
        <w:szCs w:val="21"/>
        <w:lang w:val="en-US"/>
      </w:rPr>
    </w:pPr>
  </w:p>
  <w:sdt>
    <w:sdtPr>
      <w:rPr>
        <w:rStyle w:val="PageNumber"/>
        <w:rFonts w:ascii="Avenir Book" w:hAnsi="Avenir Book"/>
        <w:sz w:val="18"/>
      </w:rPr>
      <w:id w:val="210467003"/>
      <w:docPartObj>
        <w:docPartGallery w:val="Page Numbers (Bottom of Page)"/>
        <w:docPartUnique/>
      </w:docPartObj>
    </w:sdtPr>
    <w:sdtEndPr>
      <w:rPr>
        <w:rStyle w:val="PageNumber"/>
        <w:sz w:val="10"/>
      </w:rPr>
    </w:sdtEndPr>
    <w:sdtContent>
      <w:p w14:paraId="74E7E466" w14:textId="36E0F66A" w:rsidR="003268C1" w:rsidRPr="003268C1" w:rsidRDefault="003268C1" w:rsidP="003268C1">
        <w:pPr>
          <w:pStyle w:val="Footer"/>
          <w:framePr w:h="269" w:hRule="exact" w:wrap="none" w:vAnchor="text" w:hAnchor="page" w:x="11437" w:y="120"/>
          <w:rPr>
            <w:rStyle w:val="PageNumber"/>
            <w:rFonts w:ascii="Avenir Book" w:hAnsi="Avenir Book"/>
            <w:sz w:val="18"/>
          </w:rPr>
        </w:pPr>
        <w:r w:rsidRPr="003268C1">
          <w:rPr>
            <w:rStyle w:val="PageNumber"/>
            <w:rFonts w:ascii="Avenir Book" w:hAnsi="Avenir Book"/>
            <w:sz w:val="18"/>
          </w:rPr>
          <w:fldChar w:fldCharType="begin"/>
        </w:r>
        <w:r w:rsidRPr="003268C1">
          <w:rPr>
            <w:rStyle w:val="PageNumber"/>
            <w:rFonts w:ascii="Avenir Book" w:hAnsi="Avenir Book"/>
            <w:sz w:val="18"/>
          </w:rPr>
          <w:instrText xml:space="preserve"> PAGE </w:instrText>
        </w:r>
        <w:r w:rsidRPr="003268C1">
          <w:rPr>
            <w:rStyle w:val="PageNumber"/>
            <w:rFonts w:ascii="Avenir Book" w:hAnsi="Avenir Book"/>
            <w:sz w:val="18"/>
          </w:rPr>
          <w:fldChar w:fldCharType="separate"/>
        </w:r>
        <w:r w:rsidR="00C57B9A">
          <w:rPr>
            <w:rStyle w:val="PageNumber"/>
            <w:rFonts w:ascii="Avenir Book" w:hAnsi="Avenir Book"/>
            <w:noProof/>
            <w:sz w:val="18"/>
          </w:rPr>
          <w:t>3</w:t>
        </w:r>
        <w:r w:rsidRPr="003268C1">
          <w:rPr>
            <w:rStyle w:val="PageNumber"/>
            <w:rFonts w:ascii="Avenir Book" w:hAnsi="Avenir Book"/>
            <w:sz w:val="18"/>
          </w:rPr>
          <w:fldChar w:fldCharType="end"/>
        </w:r>
      </w:p>
    </w:sdtContent>
  </w:sdt>
  <w:p w14:paraId="29E6E901" w14:textId="07785191" w:rsidR="00624A7F" w:rsidRPr="00871BDE" w:rsidRDefault="00624A7F" w:rsidP="00955C9D">
    <w:pPr>
      <w:jc w:val="center"/>
      <w:rPr>
        <w:rFonts w:ascii="Avenir Black" w:hAnsi="Avenir Black"/>
        <w:b/>
        <w:sz w:val="28"/>
        <w:szCs w:val="21"/>
        <w:lang w:val="en-US"/>
      </w:rPr>
    </w:pPr>
    <w:r w:rsidRPr="00871BDE">
      <w:rPr>
        <w:rFonts w:ascii="Avenir Black" w:hAnsi="Avenir Black"/>
        <w:b/>
        <w:sz w:val="28"/>
        <w:szCs w:val="21"/>
        <w:lang w:val="en-US"/>
      </w:rPr>
      <w:t>UNB.ca/roundtable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9BA9" w14:textId="77777777" w:rsidR="00826EFD" w:rsidRDefault="00826EFD" w:rsidP="00D905A3">
      <w:r>
        <w:separator/>
      </w:r>
    </w:p>
  </w:footnote>
  <w:footnote w:type="continuationSeparator" w:id="0">
    <w:p w14:paraId="335554BF" w14:textId="77777777" w:rsidR="00826EFD" w:rsidRDefault="00826EFD" w:rsidP="00D9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798B" w14:textId="77777777" w:rsidR="00B56142" w:rsidRDefault="00B56142" w:rsidP="00B561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653B"/>
    <w:multiLevelType w:val="hybridMultilevel"/>
    <w:tmpl w:val="487C431E"/>
    <w:lvl w:ilvl="0" w:tplc="9CB42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C50"/>
    <w:multiLevelType w:val="hybridMultilevel"/>
    <w:tmpl w:val="D48A2966"/>
    <w:lvl w:ilvl="0" w:tplc="C8B68C10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195D"/>
    <w:multiLevelType w:val="hybridMultilevel"/>
    <w:tmpl w:val="761C96C4"/>
    <w:lvl w:ilvl="0" w:tplc="9CAAB022">
      <w:start w:val="1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F6535"/>
    <w:multiLevelType w:val="hybridMultilevel"/>
    <w:tmpl w:val="AEFA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46A9"/>
    <w:multiLevelType w:val="hybridMultilevel"/>
    <w:tmpl w:val="C554ADD6"/>
    <w:lvl w:ilvl="0" w:tplc="F522B1E2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03DEC"/>
    <w:multiLevelType w:val="hybridMultilevel"/>
    <w:tmpl w:val="D332BF8A"/>
    <w:lvl w:ilvl="0" w:tplc="A3404E5E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D79F9"/>
    <w:multiLevelType w:val="hybridMultilevel"/>
    <w:tmpl w:val="B350795E"/>
    <w:lvl w:ilvl="0" w:tplc="B1FA7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97"/>
    <w:rsid w:val="000429C4"/>
    <w:rsid w:val="001012E2"/>
    <w:rsid w:val="001849DD"/>
    <w:rsid w:val="001E671A"/>
    <w:rsid w:val="00307F57"/>
    <w:rsid w:val="003268C1"/>
    <w:rsid w:val="00390629"/>
    <w:rsid w:val="003B4597"/>
    <w:rsid w:val="003C0ED5"/>
    <w:rsid w:val="004659A0"/>
    <w:rsid w:val="00473108"/>
    <w:rsid w:val="00547B06"/>
    <w:rsid w:val="00596CF1"/>
    <w:rsid w:val="005A2D09"/>
    <w:rsid w:val="005B4844"/>
    <w:rsid w:val="00624A7F"/>
    <w:rsid w:val="00632FFD"/>
    <w:rsid w:val="006404A9"/>
    <w:rsid w:val="00656210"/>
    <w:rsid w:val="00676B83"/>
    <w:rsid w:val="006A231B"/>
    <w:rsid w:val="006A71AE"/>
    <w:rsid w:val="00744575"/>
    <w:rsid w:val="007653E3"/>
    <w:rsid w:val="007915CF"/>
    <w:rsid w:val="007A2125"/>
    <w:rsid w:val="007C3C42"/>
    <w:rsid w:val="007D0F61"/>
    <w:rsid w:val="007D3DA0"/>
    <w:rsid w:val="007E5BBC"/>
    <w:rsid w:val="00826EFD"/>
    <w:rsid w:val="008464FE"/>
    <w:rsid w:val="00852A7E"/>
    <w:rsid w:val="00861FF3"/>
    <w:rsid w:val="00871BDE"/>
    <w:rsid w:val="00890CFE"/>
    <w:rsid w:val="008D503B"/>
    <w:rsid w:val="00955C9D"/>
    <w:rsid w:val="009900AE"/>
    <w:rsid w:val="00991F54"/>
    <w:rsid w:val="009E1C6A"/>
    <w:rsid w:val="009E5D12"/>
    <w:rsid w:val="009E634C"/>
    <w:rsid w:val="00AD5C15"/>
    <w:rsid w:val="00B36F14"/>
    <w:rsid w:val="00B56142"/>
    <w:rsid w:val="00B93933"/>
    <w:rsid w:val="00C43455"/>
    <w:rsid w:val="00C57B9A"/>
    <w:rsid w:val="00C93E97"/>
    <w:rsid w:val="00CD5961"/>
    <w:rsid w:val="00D42693"/>
    <w:rsid w:val="00D905A3"/>
    <w:rsid w:val="00D9533E"/>
    <w:rsid w:val="00DE0D17"/>
    <w:rsid w:val="00E147C0"/>
    <w:rsid w:val="00EF438A"/>
    <w:rsid w:val="00F27B58"/>
    <w:rsid w:val="00F8644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EE0A"/>
  <w15:chartTrackingRefBased/>
  <w15:docId w15:val="{AAE7DA29-4CC8-434B-A9DA-9BE5855D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A3"/>
  </w:style>
  <w:style w:type="paragraph" w:styleId="Footer">
    <w:name w:val="footer"/>
    <w:basedOn w:val="Normal"/>
    <w:link w:val="FooterChar"/>
    <w:uiPriority w:val="99"/>
    <w:unhideWhenUsed/>
    <w:rsid w:val="00D90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A3"/>
  </w:style>
  <w:style w:type="paragraph" w:styleId="BalloonText">
    <w:name w:val="Balloon Text"/>
    <w:basedOn w:val="Normal"/>
    <w:link w:val="BalloonTextChar"/>
    <w:uiPriority w:val="99"/>
    <w:semiHidden/>
    <w:unhideWhenUsed/>
    <w:rsid w:val="00465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A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91F54"/>
  </w:style>
  <w:style w:type="paragraph" w:styleId="Revision">
    <w:name w:val="Revision"/>
    <w:hidden/>
    <w:uiPriority w:val="99"/>
    <w:semiHidden/>
    <w:rsid w:val="0010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Wyntjes</dc:creator>
  <cp:keywords/>
  <dc:description/>
  <cp:lastModifiedBy>UNB Communications Office</cp:lastModifiedBy>
  <cp:revision>3</cp:revision>
  <cp:lastPrinted>2019-04-25T16:06:00Z</cp:lastPrinted>
  <dcterms:created xsi:type="dcterms:W3CDTF">2019-05-27T11:22:00Z</dcterms:created>
  <dcterms:modified xsi:type="dcterms:W3CDTF">2019-05-27T11:22:00Z</dcterms:modified>
</cp:coreProperties>
</file>